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B6D5B" w14:textId="7AECDB37" w:rsidR="008745EA" w:rsidRPr="00D90C64" w:rsidRDefault="00D90C64" w:rsidP="00D90C64">
      <w:pPr>
        <w:pStyle w:val="Heading1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96E0489" wp14:editId="6A85D0AD">
            <wp:simplePos x="0" y="0"/>
            <wp:positionH relativeFrom="margin">
              <wp:align>right</wp:align>
            </wp:positionH>
            <wp:positionV relativeFrom="paragraph">
              <wp:posOffset>89535</wp:posOffset>
            </wp:positionV>
            <wp:extent cx="1742440" cy="823595"/>
            <wp:effectExtent l="0" t="0" r="0" b="0"/>
            <wp:wrapNone/>
            <wp:docPr id="1400978678" name="Picture 1" descr="A black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978678" name="Picture 1" descr="A black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0C64">
        <w:rPr>
          <w:sz w:val="48"/>
          <w:szCs w:val="48"/>
        </w:rPr>
        <w:t>Diocese of Worcester</w:t>
      </w:r>
    </w:p>
    <w:p w14:paraId="22AE18CB" w14:textId="236BEEA2" w:rsidR="00D90C64" w:rsidRDefault="00D90C64" w:rsidP="0055046D">
      <w:pPr>
        <w:pStyle w:val="Heading2"/>
      </w:pPr>
      <w:r w:rsidRPr="00D90C64">
        <w:t>Ministry Agreement</w:t>
      </w:r>
    </w:p>
    <w:p w14:paraId="4225B515" w14:textId="77777777" w:rsidR="00CD24AB" w:rsidRDefault="00CD24AB" w:rsidP="00CD24AB">
      <w:pPr>
        <w:pStyle w:val="Heading2"/>
        <w:jc w:val="center"/>
      </w:pPr>
    </w:p>
    <w:p w14:paraId="425262A3" w14:textId="63C61BCF" w:rsidR="00D90C64" w:rsidRDefault="00D90C64" w:rsidP="00CD24AB">
      <w:pPr>
        <w:pStyle w:val="Heading2"/>
        <w:jc w:val="center"/>
      </w:pPr>
      <w:r w:rsidRPr="00D90C64">
        <w:t>This Ministry Agreement (ALM) is between</w:t>
      </w:r>
    </w:p>
    <w:p w14:paraId="20387673" w14:textId="77777777" w:rsidR="00CD24AB" w:rsidRPr="00743378" w:rsidRDefault="00CD24AB" w:rsidP="00CD24AB">
      <w:pPr>
        <w:rPr>
          <w:sz w:val="24"/>
          <w:szCs w:val="24"/>
        </w:rPr>
      </w:pPr>
    </w:p>
    <w:p w14:paraId="7AC6FB1E" w14:textId="79518626" w:rsidR="00D90C64" w:rsidRPr="00743378" w:rsidRDefault="00D90C64" w:rsidP="00D90C64">
      <w:pPr>
        <w:pStyle w:val="NoSpacing"/>
        <w:tabs>
          <w:tab w:val="left" w:leader="dot" w:pos="3402"/>
          <w:tab w:val="left" w:pos="4253"/>
          <w:tab w:val="left" w:pos="4820"/>
          <w:tab w:val="left" w:leader="dot" w:pos="7938"/>
        </w:tabs>
        <w:spacing w:after="480"/>
        <w:rPr>
          <w:sz w:val="24"/>
          <w:szCs w:val="24"/>
        </w:rPr>
      </w:pPr>
      <w:r w:rsidRPr="00743378">
        <w:rPr>
          <w:sz w:val="24"/>
          <w:szCs w:val="24"/>
        </w:rPr>
        <w:tab/>
        <w:t xml:space="preserve">(ALM) </w:t>
      </w:r>
      <w:r w:rsidRPr="00743378">
        <w:rPr>
          <w:sz w:val="24"/>
          <w:szCs w:val="24"/>
        </w:rPr>
        <w:tab/>
        <w:t>and</w:t>
      </w:r>
      <w:r w:rsidRPr="00743378">
        <w:rPr>
          <w:sz w:val="24"/>
          <w:szCs w:val="24"/>
        </w:rPr>
        <w:tab/>
        <w:t xml:space="preserve"> </w:t>
      </w:r>
      <w:r w:rsidRPr="00743378">
        <w:rPr>
          <w:sz w:val="24"/>
          <w:szCs w:val="24"/>
        </w:rPr>
        <w:tab/>
        <w:t xml:space="preserve"> (Incumbent)</w:t>
      </w:r>
    </w:p>
    <w:p w14:paraId="10612E78" w14:textId="6F6C7F8B" w:rsidR="00D90C64" w:rsidRPr="00743378" w:rsidRDefault="00D90C64" w:rsidP="00D90C64">
      <w:pPr>
        <w:pStyle w:val="NoSpacing"/>
        <w:tabs>
          <w:tab w:val="left" w:pos="1701"/>
          <w:tab w:val="left" w:leader="dot" w:pos="7655"/>
        </w:tabs>
        <w:spacing w:after="480"/>
        <w:rPr>
          <w:sz w:val="24"/>
          <w:szCs w:val="24"/>
        </w:rPr>
      </w:pPr>
      <w:r w:rsidRPr="00743378">
        <w:rPr>
          <w:sz w:val="24"/>
          <w:szCs w:val="24"/>
        </w:rPr>
        <w:tab/>
      </w:r>
      <w:r w:rsidR="00CD24AB" w:rsidRPr="00743378">
        <w:rPr>
          <w:sz w:val="24"/>
          <w:szCs w:val="24"/>
        </w:rPr>
        <w:t>i</w:t>
      </w:r>
      <w:r w:rsidRPr="00743378">
        <w:rPr>
          <w:sz w:val="24"/>
          <w:szCs w:val="24"/>
        </w:rPr>
        <w:t xml:space="preserve">n the benefice of </w:t>
      </w:r>
      <w:r w:rsidRPr="00743378">
        <w:rPr>
          <w:sz w:val="24"/>
          <w:szCs w:val="24"/>
        </w:rPr>
        <w:tab/>
      </w:r>
    </w:p>
    <w:p w14:paraId="68F62EB8" w14:textId="280391D3" w:rsidR="00D90C64" w:rsidRDefault="00D90C64" w:rsidP="0055046D">
      <w:pPr>
        <w:pStyle w:val="Heading2"/>
      </w:pPr>
      <w:r>
        <w:t>Introduction</w:t>
      </w:r>
    </w:p>
    <w:p w14:paraId="53CC971D" w14:textId="167E0900" w:rsidR="00D33D7A" w:rsidRDefault="00A416A6" w:rsidP="00D90C64">
      <w:r w:rsidRPr="00A416A6">
        <w:t xml:space="preserve">This </w:t>
      </w:r>
      <w:r>
        <w:t>ministry a</w:t>
      </w:r>
      <w:r w:rsidRPr="00A416A6">
        <w:t xml:space="preserve">greement is </w:t>
      </w:r>
      <w:r w:rsidR="00D33D7A">
        <w:t xml:space="preserve">not intended to be </w:t>
      </w:r>
      <w:r>
        <w:t>a</w:t>
      </w:r>
      <w:r w:rsidRPr="00A416A6">
        <w:t xml:space="preserve"> legally binding</w:t>
      </w:r>
      <w:r>
        <w:t xml:space="preserve"> contract</w:t>
      </w:r>
      <w:r w:rsidRPr="00A416A6">
        <w:t xml:space="preserve">, but </w:t>
      </w:r>
      <w:r>
        <w:t>a way of</w:t>
      </w:r>
      <w:r w:rsidRPr="00A416A6">
        <w:t xml:space="preserve"> ensur</w:t>
      </w:r>
      <w:r>
        <w:t>ing</w:t>
      </w:r>
      <w:r w:rsidRPr="00A416A6">
        <w:t xml:space="preserve"> that the </w:t>
      </w:r>
      <w:r>
        <w:t>incumbent and ALM</w:t>
      </w:r>
      <w:r w:rsidRPr="00A416A6">
        <w:t xml:space="preserve"> have discussed</w:t>
      </w:r>
      <w:r>
        <w:t xml:space="preserve"> and agreed a framework of mutual expectations and support within which the ALM will share in the ministry of the benefice, for which the incumbent is responsible to the bishop.</w:t>
      </w:r>
      <w:r w:rsidR="00CD24AB">
        <w:t xml:space="preserve"> </w:t>
      </w:r>
      <w:r w:rsidR="00D33D7A" w:rsidRPr="00D33D7A">
        <w:t xml:space="preserve">Authorised Lay Ministers work with the authorisation and support of the Incumbent (or Priest in Charge or Vicar in a Team Ministry) and </w:t>
      </w:r>
      <w:proofErr w:type="gramStart"/>
      <w:r w:rsidR="00D33D7A" w:rsidRPr="00D33D7A">
        <w:t>PCC, and</w:t>
      </w:r>
      <w:proofErr w:type="gramEnd"/>
      <w:r w:rsidR="00D33D7A" w:rsidRPr="00D33D7A">
        <w:t xml:space="preserve"> </w:t>
      </w:r>
      <w:r w:rsidR="00D33D7A">
        <w:t>are</w:t>
      </w:r>
      <w:r w:rsidR="00D33D7A" w:rsidRPr="00D33D7A">
        <w:t xml:space="preserve"> accountable to the Incumbent</w:t>
      </w:r>
      <w:r w:rsidR="00D33D7A">
        <w:t>.</w:t>
      </w:r>
    </w:p>
    <w:p w14:paraId="78835A50" w14:textId="4FF6831D" w:rsidR="00EE24EB" w:rsidRDefault="00A416A6" w:rsidP="00D90C64">
      <w:r>
        <w:t>Th</w:t>
      </w:r>
      <w:r w:rsidR="00AC0702">
        <w:t>is</w:t>
      </w:r>
      <w:r>
        <w:t xml:space="preserve"> agreement is drawn up with reference to the generic role description for the appropriate form of authorized lay ministry. (See </w:t>
      </w:r>
      <w:hyperlink r:id="rId9" w:history="1">
        <w:r w:rsidRPr="003D2F1E">
          <w:rPr>
            <w:rStyle w:val="Hyperlink"/>
          </w:rPr>
          <w:t>https://www.cofe-worcester.org.uk/your-church-role/alm/authorisation/</w:t>
        </w:r>
      </w:hyperlink>
      <w:r>
        <w:t>)</w:t>
      </w:r>
      <w:r w:rsidR="00AC0702">
        <w:t xml:space="preserve"> It </w:t>
      </w:r>
      <w:r>
        <w:t>is in place for the duration of the period of authorization, and should be reviewed at least annually between the ALM and the incumbent.</w:t>
      </w:r>
    </w:p>
    <w:p w14:paraId="29A03B96" w14:textId="269C1D11" w:rsidR="00EE24EB" w:rsidRPr="00CD24AB" w:rsidRDefault="00100FC0" w:rsidP="00EE24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E9B7F2" wp14:editId="69BC3429">
                <wp:simplePos x="0" y="0"/>
                <wp:positionH relativeFrom="column">
                  <wp:posOffset>22860</wp:posOffset>
                </wp:positionH>
                <wp:positionV relativeFrom="page">
                  <wp:posOffset>8077200</wp:posOffset>
                </wp:positionV>
                <wp:extent cx="5934075" cy="2028825"/>
                <wp:effectExtent l="0" t="0" r="28575" b="28575"/>
                <wp:wrapSquare wrapText="bothSides"/>
                <wp:docPr id="8135009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9BDBB" w14:textId="3C43BF72" w:rsidR="00310244" w:rsidRDefault="00310244" w:rsidP="0055046D">
                            <w:pPr>
                              <w:pStyle w:val="Heading2"/>
                            </w:pPr>
                            <w:r>
                              <w:t>2</w:t>
                            </w:r>
                            <w:r w:rsidRPr="0055046D">
                              <w:t xml:space="preserve">. </w:t>
                            </w:r>
                            <w:r>
                              <w:t>Mutual expectations</w:t>
                            </w:r>
                          </w:p>
                          <w:p w14:paraId="4A10A22C" w14:textId="77777777" w:rsidR="00310244" w:rsidRDefault="00310244" w:rsidP="00F34043">
                            <w:pPr>
                              <w:pStyle w:val="NoSpacing"/>
                            </w:pPr>
                            <w:r>
                              <w:t>This section should include:</w:t>
                            </w:r>
                          </w:p>
                          <w:p w14:paraId="583E9EC9" w14:textId="77777777" w:rsidR="00CF2657" w:rsidRPr="000925F3" w:rsidRDefault="00CF2657" w:rsidP="000925F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925F3">
                              <w:rPr>
                                <w:i/>
                                <w:iCs/>
                              </w:rPr>
                              <w:t>Support, loyalty, honesty, trust.</w:t>
                            </w:r>
                          </w:p>
                          <w:p w14:paraId="755E5D0F" w14:textId="3BEBB4B6" w:rsidR="00CF2657" w:rsidRPr="000925F3" w:rsidRDefault="00CF2657" w:rsidP="000925F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925F3">
                              <w:rPr>
                                <w:i/>
                                <w:iCs/>
                              </w:rPr>
                              <w:t xml:space="preserve">Protected time for the </w:t>
                            </w:r>
                            <w:r w:rsidR="00527CDF" w:rsidRPr="000925F3">
                              <w:rPr>
                                <w:i/>
                                <w:iCs/>
                              </w:rPr>
                              <w:t>ALM</w:t>
                            </w:r>
                            <w:r w:rsidRPr="000925F3">
                              <w:rPr>
                                <w:i/>
                                <w:iCs/>
                              </w:rPr>
                              <w:t xml:space="preserve"> and their incumbent to reflect </w:t>
                            </w:r>
                            <w:r w:rsidR="00E6183D" w:rsidRPr="000925F3">
                              <w:rPr>
                                <w:i/>
                                <w:iCs/>
                              </w:rPr>
                              <w:t xml:space="preserve">together, either in a ministry group, or one-on-one. </w:t>
                            </w:r>
                            <w:proofErr w:type="spellStart"/>
                            <w:r w:rsidR="00EE24EB">
                              <w:rPr>
                                <w:i/>
                                <w:iCs/>
                              </w:rPr>
                              <w:t>witjh</w:t>
                            </w:r>
                            <w:proofErr w:type="spellEnd"/>
                            <w:r w:rsidR="000925F3" w:rsidRPr="000925F3">
                              <w:rPr>
                                <w:i/>
                                <w:iCs/>
                              </w:rPr>
                              <w:t xml:space="preserve"> one-on-one conversations at least termly or quarterly.</w:t>
                            </w:r>
                          </w:p>
                          <w:p w14:paraId="4024F2B3" w14:textId="65D09295" w:rsidR="00CF2657" w:rsidRPr="000925F3" w:rsidRDefault="00CF2657" w:rsidP="000925F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925F3">
                              <w:rPr>
                                <w:i/>
                                <w:iCs/>
                              </w:rPr>
                              <w:t xml:space="preserve">Confidentiality – personal or pastoral information shared </w:t>
                            </w:r>
                            <w:proofErr w:type="gramStart"/>
                            <w:r w:rsidRPr="000925F3">
                              <w:rPr>
                                <w:i/>
                                <w:iCs/>
                              </w:rPr>
                              <w:t>in the course of</w:t>
                            </w:r>
                            <w:proofErr w:type="gramEnd"/>
                            <w:r w:rsidRPr="000925F3">
                              <w:rPr>
                                <w:i/>
                                <w:iCs/>
                              </w:rPr>
                              <w:t xml:space="preserve"> parish duties or supervision meetings will be treated with sensitivity. </w:t>
                            </w:r>
                            <w:r w:rsidR="00CA7160">
                              <w:rPr>
                                <w:i/>
                                <w:iCs/>
                              </w:rPr>
                              <w:t xml:space="preserve">The ALM should note that </w:t>
                            </w:r>
                            <w:r w:rsidR="0088225B">
                              <w:rPr>
                                <w:i/>
                                <w:iCs/>
                              </w:rPr>
                              <w:t xml:space="preserve">all matters disclosed to them </w:t>
                            </w:r>
                            <w:proofErr w:type="gramStart"/>
                            <w:r w:rsidR="0088225B">
                              <w:rPr>
                                <w:i/>
                                <w:iCs/>
                              </w:rPr>
                              <w:t>in the course of</w:t>
                            </w:r>
                            <w:proofErr w:type="gramEnd"/>
                            <w:r w:rsidR="0088225B">
                              <w:rPr>
                                <w:i/>
                                <w:iCs/>
                              </w:rPr>
                              <w:t xml:space="preserve"> ministry may be shared with the</w:t>
                            </w:r>
                            <w:r w:rsidR="00380A3E">
                              <w:rPr>
                                <w:i/>
                                <w:iCs/>
                              </w:rPr>
                              <w:t xml:space="preserve"> incumbent.</w:t>
                            </w:r>
                          </w:p>
                          <w:p w14:paraId="173004FE" w14:textId="77777777" w:rsidR="00527CDF" w:rsidRPr="000925F3" w:rsidRDefault="00CF2657" w:rsidP="000925F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925F3">
                              <w:rPr>
                                <w:i/>
                                <w:iCs/>
                              </w:rPr>
                              <w:t>Respect for individual personal, domestic and employment circumstances.</w:t>
                            </w:r>
                          </w:p>
                          <w:p w14:paraId="149ACC35" w14:textId="6F43CD83" w:rsidR="00310244" w:rsidRPr="000925F3" w:rsidRDefault="00CF2657" w:rsidP="000925F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925F3">
                              <w:rPr>
                                <w:i/>
                                <w:iCs/>
                              </w:rPr>
                              <w:t>A willingness to discuss any areas of difficulty and to negotiate a solution.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9B7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636pt;width:467.25pt;height:15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">
                <v:textbox>
                  <w:txbxContent>
                    <w:p w14:paraId="6999BDBB" w14:textId="3C43BF72" w:rsidR="00310244" w:rsidRDefault="00310244" w:rsidP="0055046D">
                      <w:pPr>
                        <w:pStyle w:val="Heading2"/>
                      </w:pPr>
                      <w:r>
                        <w:t>2</w:t>
                      </w:r>
                      <w:r w:rsidRPr="0055046D">
                        <w:t xml:space="preserve">. </w:t>
                      </w:r>
                      <w:r>
                        <w:t>Mutual expectations</w:t>
                      </w:r>
                    </w:p>
                    <w:p w14:paraId="4A10A22C" w14:textId="77777777" w:rsidR="00310244" w:rsidRDefault="00310244" w:rsidP="00F34043">
                      <w:pPr>
                        <w:pStyle w:val="NoSpacing"/>
                      </w:pPr>
                      <w:r>
                        <w:t>This section should include:</w:t>
                      </w:r>
                    </w:p>
                    <w:p w14:paraId="583E9EC9" w14:textId="77777777" w:rsidR="00CF2657" w:rsidRPr="000925F3" w:rsidRDefault="00CF2657" w:rsidP="000925F3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i/>
                          <w:iCs/>
                        </w:rPr>
                      </w:pPr>
                      <w:r w:rsidRPr="000925F3">
                        <w:rPr>
                          <w:i/>
                          <w:iCs/>
                        </w:rPr>
                        <w:t>Support, loyalty, honesty, trust.</w:t>
                      </w:r>
                    </w:p>
                    <w:p w14:paraId="755E5D0F" w14:textId="3BEBB4B6" w:rsidR="00CF2657" w:rsidRPr="000925F3" w:rsidRDefault="00CF2657" w:rsidP="000925F3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i/>
                          <w:iCs/>
                        </w:rPr>
                      </w:pPr>
                      <w:r w:rsidRPr="000925F3">
                        <w:rPr>
                          <w:i/>
                          <w:iCs/>
                        </w:rPr>
                        <w:t xml:space="preserve">Protected time for the </w:t>
                      </w:r>
                      <w:r w:rsidR="00527CDF" w:rsidRPr="000925F3">
                        <w:rPr>
                          <w:i/>
                          <w:iCs/>
                        </w:rPr>
                        <w:t>ALM</w:t>
                      </w:r>
                      <w:r w:rsidRPr="000925F3">
                        <w:rPr>
                          <w:i/>
                          <w:iCs/>
                        </w:rPr>
                        <w:t xml:space="preserve"> and their incumbent to reflect </w:t>
                      </w:r>
                      <w:r w:rsidR="00E6183D" w:rsidRPr="000925F3">
                        <w:rPr>
                          <w:i/>
                          <w:iCs/>
                        </w:rPr>
                        <w:t xml:space="preserve">together, either in a ministry group, or one-on-one. </w:t>
                      </w:r>
                      <w:proofErr w:type="spellStart"/>
                      <w:r w:rsidR="00EE24EB">
                        <w:rPr>
                          <w:i/>
                          <w:iCs/>
                        </w:rPr>
                        <w:t>witjh</w:t>
                      </w:r>
                      <w:proofErr w:type="spellEnd"/>
                      <w:r w:rsidR="000925F3" w:rsidRPr="000925F3">
                        <w:rPr>
                          <w:i/>
                          <w:iCs/>
                        </w:rPr>
                        <w:t xml:space="preserve"> one-on-one conversations at least termly or quarterly.</w:t>
                      </w:r>
                    </w:p>
                    <w:p w14:paraId="4024F2B3" w14:textId="65D09295" w:rsidR="00CF2657" w:rsidRPr="000925F3" w:rsidRDefault="00CF2657" w:rsidP="000925F3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i/>
                          <w:iCs/>
                        </w:rPr>
                      </w:pPr>
                      <w:r w:rsidRPr="000925F3">
                        <w:rPr>
                          <w:i/>
                          <w:iCs/>
                        </w:rPr>
                        <w:t xml:space="preserve">Confidentiality – personal or pastoral information shared </w:t>
                      </w:r>
                      <w:proofErr w:type="gramStart"/>
                      <w:r w:rsidRPr="000925F3">
                        <w:rPr>
                          <w:i/>
                          <w:iCs/>
                        </w:rPr>
                        <w:t>in the course of</w:t>
                      </w:r>
                      <w:proofErr w:type="gramEnd"/>
                      <w:r w:rsidRPr="000925F3">
                        <w:rPr>
                          <w:i/>
                          <w:iCs/>
                        </w:rPr>
                        <w:t xml:space="preserve"> parish duties or supervision meetings will be treated with sensitivity. </w:t>
                      </w:r>
                      <w:r w:rsidR="00CA7160">
                        <w:rPr>
                          <w:i/>
                          <w:iCs/>
                        </w:rPr>
                        <w:t xml:space="preserve">The ALM should note that </w:t>
                      </w:r>
                      <w:r w:rsidR="0088225B">
                        <w:rPr>
                          <w:i/>
                          <w:iCs/>
                        </w:rPr>
                        <w:t xml:space="preserve">all matters disclosed to them </w:t>
                      </w:r>
                      <w:proofErr w:type="gramStart"/>
                      <w:r w:rsidR="0088225B">
                        <w:rPr>
                          <w:i/>
                          <w:iCs/>
                        </w:rPr>
                        <w:t>in the course of</w:t>
                      </w:r>
                      <w:proofErr w:type="gramEnd"/>
                      <w:r w:rsidR="0088225B">
                        <w:rPr>
                          <w:i/>
                          <w:iCs/>
                        </w:rPr>
                        <w:t xml:space="preserve"> ministry may be shared with the</w:t>
                      </w:r>
                      <w:r w:rsidR="00380A3E">
                        <w:rPr>
                          <w:i/>
                          <w:iCs/>
                        </w:rPr>
                        <w:t xml:space="preserve"> incumbent.</w:t>
                      </w:r>
                    </w:p>
                    <w:p w14:paraId="173004FE" w14:textId="77777777" w:rsidR="00527CDF" w:rsidRPr="000925F3" w:rsidRDefault="00CF2657" w:rsidP="000925F3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i/>
                          <w:iCs/>
                        </w:rPr>
                      </w:pPr>
                      <w:r w:rsidRPr="000925F3">
                        <w:rPr>
                          <w:i/>
                          <w:iCs/>
                        </w:rPr>
                        <w:t>Respect for individual personal, domestic and employment circumstances.</w:t>
                      </w:r>
                    </w:p>
                    <w:p w14:paraId="149ACC35" w14:textId="6F43CD83" w:rsidR="00310244" w:rsidRPr="000925F3" w:rsidRDefault="00CF2657" w:rsidP="000925F3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i/>
                          <w:iCs/>
                        </w:rPr>
                      </w:pPr>
                      <w:r w:rsidRPr="000925F3">
                        <w:rPr>
                          <w:i/>
                          <w:iCs/>
                        </w:rPr>
                        <w:t>A willingness to discuss any areas of difficulty and to negotiate a solution.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AE6396" wp14:editId="149EFC5C">
                <wp:simplePos x="0" y="0"/>
                <wp:positionH relativeFrom="margin">
                  <wp:align>left</wp:align>
                </wp:positionH>
                <wp:positionV relativeFrom="paragraph">
                  <wp:posOffset>874395</wp:posOffset>
                </wp:positionV>
                <wp:extent cx="5934075" cy="1666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36CAC" w14:textId="5D7AA728" w:rsidR="002B05C1" w:rsidRDefault="0055046D" w:rsidP="0055046D">
                            <w:pPr>
                              <w:pStyle w:val="Heading2"/>
                            </w:pPr>
                            <w:r w:rsidRPr="0055046D">
                              <w:t>1. Time Commitment</w:t>
                            </w:r>
                          </w:p>
                          <w:p w14:paraId="4B99C635" w14:textId="684A9A05" w:rsidR="00EF7DC1" w:rsidRDefault="00EF7DC1" w:rsidP="00F34043">
                            <w:pPr>
                              <w:pStyle w:val="NoSpacing"/>
                            </w:pPr>
                            <w:r>
                              <w:t>This section should include</w:t>
                            </w:r>
                            <w:r w:rsidR="00890112">
                              <w:t>:</w:t>
                            </w:r>
                          </w:p>
                          <w:p w14:paraId="561078A4" w14:textId="48107D5C" w:rsidR="00890112" w:rsidRPr="00310244" w:rsidRDefault="00890112" w:rsidP="003102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310244">
                              <w:rPr>
                                <w:i/>
                                <w:iCs/>
                              </w:rPr>
                              <w:t>Typical hours per week or month that the ALM feels able to contribute</w:t>
                            </w:r>
                          </w:p>
                          <w:p w14:paraId="06C79C73" w14:textId="774BBE58" w:rsidR="00E428F4" w:rsidRPr="00310244" w:rsidRDefault="007B73A3" w:rsidP="003102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310244">
                              <w:rPr>
                                <w:i/>
                                <w:iCs/>
                              </w:rPr>
                              <w:t xml:space="preserve">ALM worship leaders may specify </w:t>
                            </w:r>
                            <w:proofErr w:type="gramStart"/>
                            <w:r w:rsidRPr="00310244">
                              <w:rPr>
                                <w:i/>
                                <w:iCs/>
                              </w:rPr>
                              <w:t>a number of</w:t>
                            </w:r>
                            <w:proofErr w:type="gramEnd"/>
                            <w:r w:rsidRPr="00310244">
                              <w:rPr>
                                <w:i/>
                                <w:iCs/>
                              </w:rPr>
                              <w:t xml:space="preserve"> Sunday</w:t>
                            </w:r>
                            <w:r w:rsidR="005D4F6E" w:rsidRPr="00310244">
                              <w:rPr>
                                <w:i/>
                                <w:iCs/>
                              </w:rPr>
                              <w:t>s per month they feel able to participate in leading worship.</w:t>
                            </w:r>
                          </w:p>
                          <w:p w14:paraId="14D7A3CC" w14:textId="62BC762B" w:rsidR="008E37C8" w:rsidRPr="00310244" w:rsidRDefault="008E37C8" w:rsidP="003102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310244">
                              <w:rPr>
                                <w:i/>
                                <w:iCs/>
                              </w:rPr>
                              <w:t>ALM worship leaders should ideally have at least one Sunday a month when they are able to sit in the congregation or worship elsewhere.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E6396" id="_x0000_s1027" type="#_x0000_t202" style="position:absolute;margin-left:0;margin-top:68.85pt;width:467.25pt;height:131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">
                <v:textbox>
                  <w:txbxContent>
                    <w:p w14:paraId="5E236CAC" w14:textId="5D7AA728" w:rsidR="002B05C1" w:rsidRDefault="0055046D" w:rsidP="0055046D">
                      <w:pPr>
                        <w:pStyle w:val="Heading2"/>
                      </w:pPr>
                      <w:r w:rsidRPr="0055046D">
                        <w:t>1. Time Commitment</w:t>
                      </w:r>
                    </w:p>
                    <w:p w14:paraId="4B99C635" w14:textId="684A9A05" w:rsidR="00EF7DC1" w:rsidRDefault="00EF7DC1" w:rsidP="00F34043">
                      <w:pPr>
                        <w:pStyle w:val="NoSpacing"/>
                      </w:pPr>
                      <w:r>
                        <w:t>This section should include</w:t>
                      </w:r>
                      <w:r w:rsidR="00890112">
                        <w:t>:</w:t>
                      </w:r>
                    </w:p>
                    <w:p w14:paraId="561078A4" w14:textId="48107D5C" w:rsidR="00890112" w:rsidRPr="00310244" w:rsidRDefault="00890112" w:rsidP="003102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310244">
                        <w:rPr>
                          <w:i/>
                          <w:iCs/>
                        </w:rPr>
                        <w:t>Typical hours per week or month that the ALM feels able to contribute</w:t>
                      </w:r>
                    </w:p>
                    <w:p w14:paraId="06C79C73" w14:textId="774BBE58" w:rsidR="00E428F4" w:rsidRPr="00310244" w:rsidRDefault="007B73A3" w:rsidP="003102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310244">
                        <w:rPr>
                          <w:i/>
                          <w:iCs/>
                        </w:rPr>
                        <w:t xml:space="preserve">ALM worship leaders may specify </w:t>
                      </w:r>
                      <w:proofErr w:type="gramStart"/>
                      <w:r w:rsidRPr="00310244">
                        <w:rPr>
                          <w:i/>
                          <w:iCs/>
                        </w:rPr>
                        <w:t>a number of</w:t>
                      </w:r>
                      <w:proofErr w:type="gramEnd"/>
                      <w:r w:rsidRPr="00310244">
                        <w:rPr>
                          <w:i/>
                          <w:iCs/>
                        </w:rPr>
                        <w:t xml:space="preserve"> Sunday</w:t>
                      </w:r>
                      <w:r w:rsidR="005D4F6E" w:rsidRPr="00310244">
                        <w:rPr>
                          <w:i/>
                          <w:iCs/>
                        </w:rPr>
                        <w:t>s per month they feel able to participate in leading worship.</w:t>
                      </w:r>
                    </w:p>
                    <w:p w14:paraId="14D7A3CC" w14:textId="62BC762B" w:rsidR="008E37C8" w:rsidRPr="00310244" w:rsidRDefault="008E37C8" w:rsidP="003102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310244">
                        <w:rPr>
                          <w:i/>
                          <w:iCs/>
                        </w:rPr>
                        <w:t>ALM worship leaders should ideally have at least one Sunday a month when they are able to sit in the congregation or worship elsewhere.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24EB">
        <w:t xml:space="preserve">There is a requirement that </w:t>
      </w:r>
      <w:r w:rsidR="00EE24EB" w:rsidRPr="00054424">
        <w:t xml:space="preserve">that the candidate </w:t>
      </w:r>
      <w:r w:rsidR="00EE24EB">
        <w:t xml:space="preserve">or ALM </w:t>
      </w:r>
      <w:r w:rsidR="00EE24EB" w:rsidRPr="00054424">
        <w:t>will do the appropriate level of safeguarding trainin</w:t>
      </w:r>
      <w:r w:rsidR="00EE24EB">
        <w:t xml:space="preserve">g </w:t>
      </w:r>
      <w:r w:rsidR="000A0506">
        <w:t>which should be included in</w:t>
      </w:r>
      <w:r w:rsidR="00F34043">
        <w:t xml:space="preserve"> the “Ongoing Development” section</w:t>
      </w:r>
      <w:r w:rsidR="00EE24EB">
        <w:t xml:space="preserve">. </w:t>
      </w:r>
      <w:r w:rsidR="00EE24EB" w:rsidRPr="00054424">
        <w:t>Not all ALMs will be carrying out a ministry which entitles the parish to ask for an enhanced DBS check.</w:t>
      </w:r>
      <w:r w:rsidR="00743378">
        <w:t xml:space="preserve"> </w:t>
      </w:r>
      <w:r w:rsidR="00F51284">
        <w:t xml:space="preserve">A conversation about the </w:t>
      </w:r>
      <w:r>
        <w:t xml:space="preserve">appropriate </w:t>
      </w:r>
      <w:r w:rsidR="00F51284">
        <w:t xml:space="preserve">level of </w:t>
      </w:r>
      <w:r>
        <w:t>DBS check should be included in the annual review of this agreement.</w:t>
      </w:r>
    </w:p>
    <w:p w14:paraId="129F7496" w14:textId="742D0593" w:rsidR="00EE24EB" w:rsidRDefault="00743378" w:rsidP="00D90C6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94503BA" wp14:editId="545FEA13">
                <wp:simplePos x="0" y="0"/>
                <wp:positionH relativeFrom="margin">
                  <wp:align>left</wp:align>
                </wp:positionH>
                <wp:positionV relativeFrom="page">
                  <wp:posOffset>495300</wp:posOffset>
                </wp:positionV>
                <wp:extent cx="6010275" cy="1085850"/>
                <wp:effectExtent l="0" t="0" r="28575" b="19050"/>
                <wp:wrapNone/>
                <wp:docPr id="18937398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EDE50" w14:textId="34D59614" w:rsidR="000925F3" w:rsidRDefault="00FE077C" w:rsidP="0055046D">
                            <w:pPr>
                              <w:pStyle w:val="Heading2"/>
                            </w:pPr>
                            <w:r>
                              <w:t xml:space="preserve">3. </w:t>
                            </w:r>
                            <w:r w:rsidR="00A97387">
                              <w:t>Ongoing support and development</w:t>
                            </w:r>
                          </w:p>
                          <w:p w14:paraId="6863891D" w14:textId="77777777" w:rsidR="000925F3" w:rsidRDefault="000925F3" w:rsidP="00100FC0">
                            <w:pPr>
                              <w:pStyle w:val="NoSpacing"/>
                            </w:pPr>
                            <w:r>
                              <w:t>This section should include:</w:t>
                            </w:r>
                          </w:p>
                          <w:p w14:paraId="6D2CE4FA" w14:textId="58CA6ABC" w:rsidR="00100FC0" w:rsidRDefault="00100FC0" w:rsidP="00FE077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What training (especially safeguarding) is required or desirable</w:t>
                            </w:r>
                            <w:r w:rsidR="00F61665"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14:paraId="30E7F9A1" w14:textId="4E13EB0B" w:rsidR="00A97387" w:rsidRPr="00FE077C" w:rsidRDefault="00A97387" w:rsidP="00FE077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FE077C">
                              <w:rPr>
                                <w:i/>
                                <w:iCs/>
                              </w:rPr>
                              <w:t>What ministry development the parish can offer</w:t>
                            </w:r>
                          </w:p>
                          <w:p w14:paraId="534FD815" w14:textId="5316CC83" w:rsidR="00FE077C" w:rsidRPr="00FE077C" w:rsidRDefault="00FE077C" w:rsidP="00FE077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FE077C">
                              <w:rPr>
                                <w:i/>
                                <w:iCs/>
                              </w:rPr>
                              <w:t>What diocesan ministry development and support the ALM will make use of.</w:t>
                            </w:r>
                          </w:p>
                          <w:p w14:paraId="79AF3529" w14:textId="3730EF9D" w:rsidR="000925F3" w:rsidRPr="00310244" w:rsidRDefault="000925F3" w:rsidP="00A9738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503BA" id="_x0000_s1028" type="#_x0000_t202" style="position:absolute;margin-left:0;margin-top:39pt;width:473.25pt;height:85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">
                <v:textbox>
                  <w:txbxContent>
                    <w:p w14:paraId="4FBEDE50" w14:textId="34D59614" w:rsidR="000925F3" w:rsidRDefault="00FE077C" w:rsidP="0055046D">
                      <w:pPr>
                        <w:pStyle w:val="Heading2"/>
                      </w:pPr>
                      <w:r>
                        <w:t xml:space="preserve">3. </w:t>
                      </w:r>
                      <w:r w:rsidR="00A97387">
                        <w:t>Ongoing support and development</w:t>
                      </w:r>
                    </w:p>
                    <w:p w14:paraId="6863891D" w14:textId="77777777" w:rsidR="000925F3" w:rsidRDefault="000925F3" w:rsidP="00100FC0">
                      <w:pPr>
                        <w:pStyle w:val="NoSpacing"/>
                      </w:pPr>
                      <w:r>
                        <w:t>This section should include:</w:t>
                      </w:r>
                    </w:p>
                    <w:p w14:paraId="6D2CE4FA" w14:textId="58CA6ABC" w:rsidR="00100FC0" w:rsidRDefault="00100FC0" w:rsidP="00FE077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What training (especially safeguarding) is required or desirable</w:t>
                      </w:r>
                      <w:r w:rsidR="00F61665">
                        <w:rPr>
                          <w:i/>
                          <w:iCs/>
                        </w:rPr>
                        <w:t>.</w:t>
                      </w:r>
                    </w:p>
                    <w:p w14:paraId="30E7F9A1" w14:textId="4E13EB0B" w:rsidR="00A97387" w:rsidRPr="00FE077C" w:rsidRDefault="00A97387" w:rsidP="00FE077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i/>
                          <w:iCs/>
                        </w:rPr>
                      </w:pPr>
                      <w:r w:rsidRPr="00FE077C">
                        <w:rPr>
                          <w:i/>
                          <w:iCs/>
                        </w:rPr>
                        <w:t>What ministry development the parish can offer</w:t>
                      </w:r>
                    </w:p>
                    <w:p w14:paraId="534FD815" w14:textId="5316CC83" w:rsidR="00FE077C" w:rsidRPr="00FE077C" w:rsidRDefault="00FE077C" w:rsidP="00FE077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i/>
                          <w:iCs/>
                        </w:rPr>
                      </w:pPr>
                      <w:r w:rsidRPr="00FE077C">
                        <w:rPr>
                          <w:i/>
                          <w:iCs/>
                        </w:rPr>
                        <w:t>What diocesan ministry development and support the ALM will make use of.</w:t>
                      </w:r>
                    </w:p>
                    <w:p w14:paraId="79AF3529" w14:textId="3730EF9D" w:rsidR="000925F3" w:rsidRPr="00310244" w:rsidRDefault="000925F3" w:rsidP="00A97387">
                      <w:pPr>
                        <w:pStyle w:val="NoSpacing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51BA882" w14:textId="339EF330" w:rsidR="00EE24EB" w:rsidRDefault="00EE24EB" w:rsidP="00D90C64"/>
    <w:p w14:paraId="686928B8" w14:textId="691210D3" w:rsidR="00EE24EB" w:rsidRDefault="00EE24EB" w:rsidP="00D90C64"/>
    <w:p w14:paraId="2E1B1621" w14:textId="64B22AEE" w:rsidR="00902008" w:rsidRDefault="00902008" w:rsidP="00743378">
      <w:pPr>
        <w:pStyle w:val="Heading2"/>
        <w:spacing w:before="120" w:after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146ECD0" wp14:editId="368EEEA5">
                <wp:simplePos x="0" y="0"/>
                <wp:positionH relativeFrom="margin">
                  <wp:align>left</wp:align>
                </wp:positionH>
                <wp:positionV relativeFrom="paragraph">
                  <wp:posOffset>2556510</wp:posOffset>
                </wp:positionV>
                <wp:extent cx="6067425" cy="2171700"/>
                <wp:effectExtent l="0" t="0" r="28575" b="19050"/>
                <wp:wrapSquare wrapText="bothSides"/>
                <wp:docPr id="12267999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20283" w14:textId="4B0E8BBC" w:rsidR="000A7BA9" w:rsidRDefault="000A7BA9" w:rsidP="009666FE">
                            <w:pPr>
                              <w:pStyle w:val="Heading2"/>
                            </w:pPr>
                            <w:r>
                              <w:t>5</w:t>
                            </w:r>
                            <w:r w:rsidRPr="0055046D">
                              <w:t xml:space="preserve">. </w:t>
                            </w:r>
                            <w:r>
                              <w:t>If things go wrong</w:t>
                            </w:r>
                          </w:p>
                          <w:p w14:paraId="05E73D4D" w14:textId="13249711" w:rsidR="000A7BA9" w:rsidRDefault="000A7BA9" w:rsidP="009666FE">
                            <w:r>
                              <w:t>This section should be written in the light of the diocesan policy “</w:t>
                            </w:r>
                            <w:r w:rsidR="00FE0D14">
                              <w:t>When things go wrong for lay ministers</w:t>
                            </w:r>
                            <w:r w:rsidR="00D2183E">
                              <w:t xml:space="preserve">.” This is downloadable from the bottom of this page: </w:t>
                            </w:r>
                            <w:hyperlink r:id="rId10" w:history="1">
                              <w:r w:rsidR="00D2183E" w:rsidRPr="00427B45">
                                <w:rPr>
                                  <w:rStyle w:val="Hyperlink"/>
                                </w:rPr>
                                <w:t>https://www.cofe-worcester.org.uk/your-church-role/alm/</w:t>
                              </w:r>
                            </w:hyperlink>
                            <w:r w:rsidR="00D2183E">
                              <w:t xml:space="preserve"> </w:t>
                            </w:r>
                          </w:p>
                          <w:p w14:paraId="4DD26E5B" w14:textId="1C2B73AF" w:rsidR="000A7BA9" w:rsidRPr="0089515E" w:rsidRDefault="004822E0" w:rsidP="00D2183E">
                            <w:pPr>
                              <w:spacing w:after="0" w:line="240" w:lineRule="auto"/>
                            </w:pPr>
                            <w:r w:rsidRPr="0089515E">
                              <w:t xml:space="preserve">It </w:t>
                            </w:r>
                            <w:r w:rsidR="0089515E" w:rsidRPr="0089515E">
                              <w:t>may</w:t>
                            </w:r>
                            <w:r w:rsidR="006C7135" w:rsidRPr="0089515E">
                              <w:t xml:space="preserve"> include</w:t>
                            </w:r>
                          </w:p>
                          <w:p w14:paraId="6AD1AB2B" w14:textId="7A3B50E6" w:rsidR="002A4673" w:rsidRDefault="002A4673" w:rsidP="005909FD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A commitment to a safe and supportive environment</w:t>
                            </w:r>
                            <w:r w:rsidR="00CE6BE8">
                              <w:rPr>
                                <w:i/>
                                <w:iCs/>
                              </w:rPr>
                              <w:t xml:space="preserve"> for all ministers and parishioners</w:t>
                            </w:r>
                          </w:p>
                          <w:p w14:paraId="2FF2ABE0" w14:textId="64E49ACD" w:rsidR="0089515E" w:rsidRDefault="0089515E" w:rsidP="005909FD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A willingness to speak frankly</w:t>
                            </w:r>
                            <w:r w:rsidR="00CE6BE8">
                              <w:rPr>
                                <w:i/>
                                <w:iCs/>
                              </w:rPr>
                              <w:t xml:space="preserve"> with one another</w:t>
                            </w:r>
                          </w:p>
                          <w:p w14:paraId="4247BBA6" w14:textId="7C118356" w:rsidR="0089515E" w:rsidRDefault="00A32248" w:rsidP="005909FD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A desire to resolve matters informally where possible and appropriate</w:t>
                            </w:r>
                          </w:p>
                          <w:p w14:paraId="6126C84B" w14:textId="1904178F" w:rsidR="00A32248" w:rsidRPr="00D2183E" w:rsidRDefault="00E562BC" w:rsidP="005909FD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Whether there is a trusted person who both incumbent and lay minister could invite to </w:t>
                            </w:r>
                            <w:r w:rsidR="00CE6BE8">
                              <w:rPr>
                                <w:i/>
                                <w:iCs/>
                              </w:rPr>
                              <w:t>facilitate a conversation to help resolve the issue informally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6ECD0" id="_x0000_s1029" type="#_x0000_t202" style="position:absolute;margin-left:0;margin-top:201.3pt;width:477.75pt;height:171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">
                <v:textbox>
                  <w:txbxContent>
                    <w:p w14:paraId="38C20283" w14:textId="4B0E8BBC" w:rsidR="000A7BA9" w:rsidRDefault="000A7BA9" w:rsidP="009666FE">
                      <w:pPr>
                        <w:pStyle w:val="Heading2"/>
                      </w:pPr>
                      <w:r>
                        <w:t>5</w:t>
                      </w:r>
                      <w:r w:rsidRPr="0055046D">
                        <w:t xml:space="preserve">. </w:t>
                      </w:r>
                      <w:r>
                        <w:t>If things go wrong</w:t>
                      </w:r>
                    </w:p>
                    <w:p w14:paraId="05E73D4D" w14:textId="13249711" w:rsidR="000A7BA9" w:rsidRDefault="000A7BA9" w:rsidP="009666FE">
                      <w:r>
                        <w:t>This section should be written in the light of the diocesan policy “</w:t>
                      </w:r>
                      <w:r w:rsidR="00FE0D14">
                        <w:t>When things go wrong for lay ministers</w:t>
                      </w:r>
                      <w:r w:rsidR="00D2183E">
                        <w:t xml:space="preserve">.” This is downloadable from the bottom of this page: </w:t>
                      </w:r>
                      <w:hyperlink r:id="rId11" w:history="1">
                        <w:r w:rsidR="00D2183E" w:rsidRPr="00427B45">
                          <w:rPr>
                            <w:rStyle w:val="Hyperlink"/>
                          </w:rPr>
                          <w:t>https://www.cofe-worcester.org.uk/your-church-role/alm/</w:t>
                        </w:r>
                      </w:hyperlink>
                      <w:r w:rsidR="00D2183E">
                        <w:t xml:space="preserve"> </w:t>
                      </w:r>
                    </w:p>
                    <w:p w14:paraId="4DD26E5B" w14:textId="1C2B73AF" w:rsidR="000A7BA9" w:rsidRPr="0089515E" w:rsidRDefault="004822E0" w:rsidP="00D2183E">
                      <w:pPr>
                        <w:spacing w:after="0" w:line="240" w:lineRule="auto"/>
                      </w:pPr>
                      <w:r w:rsidRPr="0089515E">
                        <w:t xml:space="preserve">It </w:t>
                      </w:r>
                      <w:r w:rsidR="0089515E" w:rsidRPr="0089515E">
                        <w:t>may</w:t>
                      </w:r>
                      <w:r w:rsidR="006C7135" w:rsidRPr="0089515E">
                        <w:t xml:space="preserve"> include</w:t>
                      </w:r>
                    </w:p>
                    <w:p w14:paraId="6AD1AB2B" w14:textId="7A3B50E6" w:rsidR="002A4673" w:rsidRDefault="002A4673" w:rsidP="005909FD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A commitment to a safe and supportive environment</w:t>
                      </w:r>
                      <w:r w:rsidR="00CE6BE8">
                        <w:rPr>
                          <w:i/>
                          <w:iCs/>
                        </w:rPr>
                        <w:t xml:space="preserve"> for all ministers and parishioners</w:t>
                      </w:r>
                    </w:p>
                    <w:p w14:paraId="2FF2ABE0" w14:textId="64E49ACD" w:rsidR="0089515E" w:rsidRDefault="0089515E" w:rsidP="005909FD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A willingness to speak frankly</w:t>
                      </w:r>
                      <w:r w:rsidR="00CE6BE8">
                        <w:rPr>
                          <w:i/>
                          <w:iCs/>
                        </w:rPr>
                        <w:t xml:space="preserve"> with one another</w:t>
                      </w:r>
                    </w:p>
                    <w:p w14:paraId="4247BBA6" w14:textId="7C118356" w:rsidR="0089515E" w:rsidRDefault="00A32248" w:rsidP="005909FD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A desire to resolve matters informally where possible and appropriate</w:t>
                      </w:r>
                    </w:p>
                    <w:p w14:paraId="6126C84B" w14:textId="1904178F" w:rsidR="00A32248" w:rsidRPr="00D2183E" w:rsidRDefault="00E562BC" w:rsidP="005909FD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Whether there is a trusted person who both incumbent and lay minister could invite to </w:t>
                      </w:r>
                      <w:r w:rsidR="00CE6BE8">
                        <w:rPr>
                          <w:i/>
                          <w:iCs/>
                        </w:rPr>
                        <w:t>facilitate a conversation to help resolve the issue informally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8C2E9FC" wp14:editId="70195076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067425" cy="2343150"/>
                <wp:effectExtent l="0" t="0" r="28575" b="19050"/>
                <wp:wrapSquare wrapText="bothSides"/>
                <wp:docPr id="4826391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DE123" w14:textId="4295B87B" w:rsidR="009666FE" w:rsidRDefault="009666FE" w:rsidP="009666FE">
                            <w:pPr>
                              <w:pStyle w:val="Heading2"/>
                            </w:pPr>
                            <w:r>
                              <w:t>4</w:t>
                            </w:r>
                            <w:r w:rsidRPr="0055046D">
                              <w:t xml:space="preserve">. </w:t>
                            </w:r>
                            <w:r>
                              <w:t>Ministerial involvement in church and community</w:t>
                            </w:r>
                          </w:p>
                          <w:p w14:paraId="7C42BD6C" w14:textId="540CA338" w:rsidR="009666FE" w:rsidRDefault="009666FE" w:rsidP="009666FE">
                            <w:r>
                              <w:t>This section should include the areas of activity the ALM will contribute to:</w:t>
                            </w:r>
                          </w:p>
                          <w:p w14:paraId="19D23F49" w14:textId="77777777" w:rsidR="000A7BA9" w:rsidRPr="000A7BA9" w:rsidRDefault="000A7BA9" w:rsidP="000A7BA9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A7BA9">
                              <w:rPr>
                                <w:i/>
                                <w:iCs/>
                              </w:rPr>
                              <w:t>Leading worship</w:t>
                            </w:r>
                          </w:p>
                          <w:p w14:paraId="79012339" w14:textId="77777777" w:rsidR="000A7BA9" w:rsidRPr="000A7BA9" w:rsidRDefault="000A7BA9" w:rsidP="000A7BA9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A7BA9">
                              <w:rPr>
                                <w:i/>
                                <w:iCs/>
                              </w:rPr>
                              <w:t>Pastoral work</w:t>
                            </w:r>
                          </w:p>
                          <w:p w14:paraId="3BB130E7" w14:textId="77777777" w:rsidR="000A7BA9" w:rsidRDefault="000A7BA9" w:rsidP="000A7BA9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A7BA9">
                              <w:rPr>
                                <w:i/>
                                <w:iCs/>
                              </w:rPr>
                              <w:t>Community engagement</w:t>
                            </w:r>
                          </w:p>
                          <w:p w14:paraId="52B10883" w14:textId="2403044B" w:rsidR="000A7BA9" w:rsidRPr="000A7BA9" w:rsidRDefault="000A7BA9" w:rsidP="000A7BA9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Mission</w:t>
                            </w:r>
                          </w:p>
                          <w:p w14:paraId="17ADD6AD" w14:textId="77777777" w:rsidR="000A7BA9" w:rsidRPr="000A7BA9" w:rsidRDefault="000A7BA9" w:rsidP="000A7BA9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A7BA9">
                              <w:rPr>
                                <w:i/>
                                <w:iCs/>
                              </w:rPr>
                              <w:t>Involvement in the wider church (e.g. deanery, diocesan or ecumenical commitments)</w:t>
                            </w:r>
                          </w:p>
                          <w:p w14:paraId="03116CA4" w14:textId="77777777" w:rsidR="000A7BA9" w:rsidRPr="000A7BA9" w:rsidRDefault="000A7BA9" w:rsidP="000A7BA9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A7BA9">
                              <w:rPr>
                                <w:i/>
                                <w:iCs/>
                              </w:rPr>
                              <w:t>Spiritual and personal development (e.g. spiritual direction, quiet days)</w:t>
                            </w:r>
                          </w:p>
                          <w:p w14:paraId="1FF3C998" w14:textId="2E087E01" w:rsidR="009666FE" w:rsidRPr="000A7BA9" w:rsidRDefault="000A7BA9" w:rsidP="000A7BA9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A7BA9">
                              <w:rPr>
                                <w:i/>
                                <w:iCs/>
                              </w:rPr>
                              <w:t>Attendance at staff or ministry team meetings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2E9FC" id="_x0000_s1030" type="#_x0000_t202" style="position:absolute;margin-left:0;margin-top:9.3pt;width:477.75pt;height:184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">
                <v:textbox>
                  <w:txbxContent>
                    <w:p w14:paraId="33CDE123" w14:textId="4295B87B" w:rsidR="009666FE" w:rsidRDefault="009666FE" w:rsidP="009666FE">
                      <w:pPr>
                        <w:pStyle w:val="Heading2"/>
                      </w:pPr>
                      <w:r>
                        <w:t>4</w:t>
                      </w:r>
                      <w:r w:rsidRPr="0055046D">
                        <w:t xml:space="preserve">. </w:t>
                      </w:r>
                      <w:r>
                        <w:t>Ministerial involvement in church and community</w:t>
                      </w:r>
                    </w:p>
                    <w:p w14:paraId="7C42BD6C" w14:textId="540CA338" w:rsidR="009666FE" w:rsidRDefault="009666FE" w:rsidP="009666FE">
                      <w:r>
                        <w:t>This section should include the areas of activity the ALM will contribute to:</w:t>
                      </w:r>
                    </w:p>
                    <w:p w14:paraId="19D23F49" w14:textId="77777777" w:rsidR="000A7BA9" w:rsidRPr="000A7BA9" w:rsidRDefault="000A7BA9" w:rsidP="000A7BA9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i/>
                          <w:iCs/>
                        </w:rPr>
                      </w:pPr>
                      <w:r w:rsidRPr="000A7BA9">
                        <w:rPr>
                          <w:i/>
                          <w:iCs/>
                        </w:rPr>
                        <w:t>Leading worship</w:t>
                      </w:r>
                    </w:p>
                    <w:p w14:paraId="79012339" w14:textId="77777777" w:rsidR="000A7BA9" w:rsidRPr="000A7BA9" w:rsidRDefault="000A7BA9" w:rsidP="000A7BA9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i/>
                          <w:iCs/>
                        </w:rPr>
                      </w:pPr>
                      <w:r w:rsidRPr="000A7BA9">
                        <w:rPr>
                          <w:i/>
                          <w:iCs/>
                        </w:rPr>
                        <w:t>Pastoral work</w:t>
                      </w:r>
                    </w:p>
                    <w:p w14:paraId="3BB130E7" w14:textId="77777777" w:rsidR="000A7BA9" w:rsidRDefault="000A7BA9" w:rsidP="000A7BA9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i/>
                          <w:iCs/>
                        </w:rPr>
                      </w:pPr>
                      <w:r w:rsidRPr="000A7BA9">
                        <w:rPr>
                          <w:i/>
                          <w:iCs/>
                        </w:rPr>
                        <w:t>Community engagement</w:t>
                      </w:r>
                    </w:p>
                    <w:p w14:paraId="52B10883" w14:textId="2403044B" w:rsidR="000A7BA9" w:rsidRPr="000A7BA9" w:rsidRDefault="000A7BA9" w:rsidP="000A7BA9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Mission</w:t>
                      </w:r>
                    </w:p>
                    <w:p w14:paraId="17ADD6AD" w14:textId="77777777" w:rsidR="000A7BA9" w:rsidRPr="000A7BA9" w:rsidRDefault="000A7BA9" w:rsidP="000A7BA9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i/>
                          <w:iCs/>
                        </w:rPr>
                      </w:pPr>
                      <w:r w:rsidRPr="000A7BA9">
                        <w:rPr>
                          <w:i/>
                          <w:iCs/>
                        </w:rPr>
                        <w:t>Involvement in the wider church (e.g. deanery, diocesan or ecumenical commitments)</w:t>
                      </w:r>
                    </w:p>
                    <w:p w14:paraId="03116CA4" w14:textId="77777777" w:rsidR="000A7BA9" w:rsidRPr="000A7BA9" w:rsidRDefault="000A7BA9" w:rsidP="000A7BA9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i/>
                          <w:iCs/>
                        </w:rPr>
                      </w:pPr>
                      <w:r w:rsidRPr="000A7BA9">
                        <w:rPr>
                          <w:i/>
                          <w:iCs/>
                        </w:rPr>
                        <w:t>Spiritual and personal development (e.g. spiritual direction, quiet days)</w:t>
                      </w:r>
                    </w:p>
                    <w:p w14:paraId="1FF3C998" w14:textId="2E087E01" w:rsidR="009666FE" w:rsidRPr="000A7BA9" w:rsidRDefault="000A7BA9" w:rsidP="000A7BA9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i/>
                          <w:iCs/>
                        </w:rPr>
                      </w:pPr>
                      <w:r w:rsidRPr="000A7BA9">
                        <w:rPr>
                          <w:i/>
                          <w:iCs/>
                        </w:rPr>
                        <w:t>Attendance at staff or ministry team meetings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Signed</w:t>
      </w:r>
    </w:p>
    <w:p w14:paraId="2A792A02" w14:textId="23207071" w:rsidR="003A6CB1" w:rsidRDefault="00902008" w:rsidP="00743378">
      <w:pPr>
        <w:tabs>
          <w:tab w:val="left" w:leader="dot" w:pos="5670"/>
          <w:tab w:val="left" w:pos="6237"/>
          <w:tab w:val="left" w:leader="dot" w:pos="9356"/>
        </w:tabs>
        <w:spacing w:after="480"/>
      </w:pPr>
      <w:r>
        <w:t>Incumbent</w:t>
      </w:r>
      <w:r w:rsidR="00E11C77">
        <w:tab/>
      </w:r>
      <w:r w:rsidR="00E11C77">
        <w:tab/>
        <w:t>Date</w:t>
      </w:r>
      <w:r w:rsidR="00E11C77">
        <w:tab/>
      </w:r>
    </w:p>
    <w:p w14:paraId="29A4DBAA" w14:textId="4D106CFD" w:rsidR="004D4653" w:rsidRDefault="004D4653" w:rsidP="00E11C77">
      <w:pPr>
        <w:tabs>
          <w:tab w:val="left" w:leader="dot" w:pos="5670"/>
          <w:tab w:val="left" w:pos="6237"/>
          <w:tab w:val="left" w:leader="dot" w:pos="9356"/>
        </w:tabs>
      </w:pPr>
      <w:r>
        <w:t>ALM</w:t>
      </w:r>
      <w:r>
        <w:tab/>
      </w:r>
      <w:r>
        <w:tab/>
        <w:t>Date</w:t>
      </w:r>
      <w:r>
        <w:tab/>
      </w:r>
    </w:p>
    <w:p w14:paraId="7379CC12" w14:textId="77777777" w:rsidR="00B342CB" w:rsidRDefault="00B342CB" w:rsidP="004D4653">
      <w:pPr>
        <w:pStyle w:val="Heading2"/>
      </w:pPr>
    </w:p>
    <w:p w14:paraId="08F1ABD4" w14:textId="56F0EB25" w:rsidR="004D4653" w:rsidRDefault="004D4653" w:rsidP="004D4653">
      <w:pPr>
        <w:pStyle w:val="Heading2"/>
      </w:pPr>
      <w:r>
        <w:t>Date when this agreement will be reviewed</w:t>
      </w:r>
    </w:p>
    <w:p w14:paraId="2162A601" w14:textId="305C92E3" w:rsidR="00E605C1" w:rsidRDefault="00E605C1" w:rsidP="004D4653">
      <w:r>
        <w:t>This should normally be an annual review</w:t>
      </w:r>
      <w:r w:rsidR="00F61665">
        <w:t xml:space="preserve"> which should include asking what the appropriate level of DBS check is.</w:t>
      </w:r>
      <w:r>
        <w:t xml:space="preserve"> </w:t>
      </w:r>
      <w:r w:rsidR="00B10573">
        <w:t>There is a template for an annual review that is downloadable from this page</w:t>
      </w:r>
      <w:r w:rsidR="00B342CB">
        <w:t>.</w:t>
      </w:r>
    </w:p>
    <w:p w14:paraId="6D2DD373" w14:textId="793E2775" w:rsidR="004D4653" w:rsidRDefault="004D4653" w:rsidP="00F61665">
      <w:pPr>
        <w:tabs>
          <w:tab w:val="left" w:leader="dot" w:pos="6804"/>
        </w:tabs>
        <w:spacing w:before="360" w:after="0"/>
      </w:pPr>
      <w:r>
        <w:t xml:space="preserve">End of </w:t>
      </w:r>
      <w:r w:rsidR="00B342CB">
        <w:t>y</w:t>
      </w:r>
      <w:r>
        <w:t>ear 1</w:t>
      </w:r>
      <w:r w:rsidR="00B342CB">
        <w:t xml:space="preserve"> date </w:t>
      </w:r>
      <w:r w:rsidR="00B342CB">
        <w:tab/>
      </w:r>
    </w:p>
    <w:p w14:paraId="31A0571F" w14:textId="607CB5F4" w:rsidR="00B342CB" w:rsidRDefault="00B342CB" w:rsidP="00F61665">
      <w:pPr>
        <w:tabs>
          <w:tab w:val="left" w:leader="dot" w:pos="6804"/>
        </w:tabs>
        <w:spacing w:before="360" w:after="0"/>
      </w:pPr>
      <w:r>
        <w:t>End of year 2 date</w:t>
      </w:r>
      <w:r>
        <w:tab/>
      </w:r>
    </w:p>
    <w:p w14:paraId="4DC68C92" w14:textId="2B5D349F" w:rsidR="00B342CB" w:rsidRPr="004D4653" w:rsidRDefault="00B342CB" w:rsidP="00F61665">
      <w:pPr>
        <w:tabs>
          <w:tab w:val="left" w:leader="dot" w:pos="6804"/>
        </w:tabs>
        <w:spacing w:before="360" w:after="0"/>
      </w:pPr>
      <w:r>
        <w:t>End of year 3 (reauthorisation) date</w:t>
      </w:r>
      <w:r>
        <w:tab/>
      </w:r>
    </w:p>
    <w:sectPr w:rsidR="00B342CB" w:rsidRPr="004D4653" w:rsidSect="009666FE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73523"/>
    <w:multiLevelType w:val="hybridMultilevel"/>
    <w:tmpl w:val="61CEB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3120"/>
    <w:multiLevelType w:val="hybridMultilevel"/>
    <w:tmpl w:val="B524D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31511"/>
    <w:multiLevelType w:val="multilevel"/>
    <w:tmpl w:val="C614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A37EF5"/>
    <w:multiLevelType w:val="hybridMultilevel"/>
    <w:tmpl w:val="BA107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340AB"/>
    <w:multiLevelType w:val="hybridMultilevel"/>
    <w:tmpl w:val="20746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E00F8"/>
    <w:multiLevelType w:val="hybridMultilevel"/>
    <w:tmpl w:val="8256955C"/>
    <w:lvl w:ilvl="0" w:tplc="8C9E0DD0">
      <w:start w:val="1"/>
      <w:numFmt w:val="bullet"/>
      <w:pStyle w:val="Key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366DD"/>
    <w:multiLevelType w:val="hybridMultilevel"/>
    <w:tmpl w:val="DA5E0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E6913"/>
    <w:multiLevelType w:val="hybridMultilevel"/>
    <w:tmpl w:val="7AE65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10984">
    <w:abstractNumId w:val="7"/>
  </w:num>
  <w:num w:numId="2" w16cid:durableId="2075081328">
    <w:abstractNumId w:val="1"/>
  </w:num>
  <w:num w:numId="3" w16cid:durableId="464078588">
    <w:abstractNumId w:val="5"/>
  </w:num>
  <w:num w:numId="4" w16cid:durableId="785731040">
    <w:abstractNumId w:val="3"/>
  </w:num>
  <w:num w:numId="5" w16cid:durableId="1554191899">
    <w:abstractNumId w:val="4"/>
  </w:num>
  <w:num w:numId="6" w16cid:durableId="142046208">
    <w:abstractNumId w:val="6"/>
  </w:num>
  <w:num w:numId="7" w16cid:durableId="1813475935">
    <w:abstractNumId w:val="0"/>
  </w:num>
  <w:num w:numId="8" w16cid:durableId="1292780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64"/>
    <w:rsid w:val="00054424"/>
    <w:rsid w:val="00063D38"/>
    <w:rsid w:val="000925F3"/>
    <w:rsid w:val="000A0506"/>
    <w:rsid w:val="000A7BA9"/>
    <w:rsid w:val="00100FC0"/>
    <w:rsid w:val="001E7183"/>
    <w:rsid w:val="002A4673"/>
    <w:rsid w:val="002A5D5B"/>
    <w:rsid w:val="002B05C1"/>
    <w:rsid w:val="00310244"/>
    <w:rsid w:val="00380A3E"/>
    <w:rsid w:val="003A6C19"/>
    <w:rsid w:val="003A6CB1"/>
    <w:rsid w:val="004408FD"/>
    <w:rsid w:val="004822E0"/>
    <w:rsid w:val="004D4653"/>
    <w:rsid w:val="00527CDF"/>
    <w:rsid w:val="0055046D"/>
    <w:rsid w:val="005909FD"/>
    <w:rsid w:val="005D4F6E"/>
    <w:rsid w:val="005F67FE"/>
    <w:rsid w:val="006C7135"/>
    <w:rsid w:val="006D22B0"/>
    <w:rsid w:val="006E0064"/>
    <w:rsid w:val="00743378"/>
    <w:rsid w:val="00750E9D"/>
    <w:rsid w:val="007B73A3"/>
    <w:rsid w:val="008745EA"/>
    <w:rsid w:val="0088225B"/>
    <w:rsid w:val="00890112"/>
    <w:rsid w:val="0089515E"/>
    <w:rsid w:val="008E37C8"/>
    <w:rsid w:val="00902008"/>
    <w:rsid w:val="009666FE"/>
    <w:rsid w:val="00A32248"/>
    <w:rsid w:val="00A416A6"/>
    <w:rsid w:val="00A97387"/>
    <w:rsid w:val="00AA0ED0"/>
    <w:rsid w:val="00AC0702"/>
    <w:rsid w:val="00B10573"/>
    <w:rsid w:val="00B342CB"/>
    <w:rsid w:val="00CA7160"/>
    <w:rsid w:val="00CD24AB"/>
    <w:rsid w:val="00CE6BE8"/>
    <w:rsid w:val="00CF2657"/>
    <w:rsid w:val="00D2183E"/>
    <w:rsid w:val="00D33D7A"/>
    <w:rsid w:val="00D90C64"/>
    <w:rsid w:val="00E11C77"/>
    <w:rsid w:val="00E364F1"/>
    <w:rsid w:val="00E428F4"/>
    <w:rsid w:val="00E562BC"/>
    <w:rsid w:val="00E605C1"/>
    <w:rsid w:val="00E6183D"/>
    <w:rsid w:val="00EE24EB"/>
    <w:rsid w:val="00EF7DC1"/>
    <w:rsid w:val="00F34043"/>
    <w:rsid w:val="00F51284"/>
    <w:rsid w:val="00F61665"/>
    <w:rsid w:val="00FE077C"/>
    <w:rsid w:val="00FE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8605A"/>
  <w15:chartTrackingRefBased/>
  <w15:docId w15:val="{561652D8-573B-4EE8-89F4-892AAA85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8FD"/>
  </w:style>
  <w:style w:type="paragraph" w:styleId="Heading1">
    <w:name w:val="heading 1"/>
    <w:basedOn w:val="Normal"/>
    <w:next w:val="Normal"/>
    <w:link w:val="Heading1Char"/>
    <w:uiPriority w:val="9"/>
    <w:qFormat/>
    <w:rsid w:val="00440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4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08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C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8F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046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408F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C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C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C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C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C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C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90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C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C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C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C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C6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90C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16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6A6"/>
    <w:rPr>
      <w:color w:val="605E5C"/>
      <w:shd w:val="clear" w:color="auto" w:fill="E1DFDD"/>
    </w:rPr>
  </w:style>
  <w:style w:type="paragraph" w:customStyle="1" w:styleId="KeyPoints">
    <w:name w:val="Key Points"/>
    <w:basedOn w:val="ListParagraph"/>
    <w:qFormat/>
    <w:rsid w:val="00CF2657"/>
    <w:pPr>
      <w:numPr>
        <w:numId w:val="3"/>
      </w:numPr>
      <w:spacing w:after="120" w:line="240" w:lineRule="auto"/>
      <w:ind w:left="714" w:hanging="357"/>
      <w:contextualSpacing w:val="0"/>
    </w:pPr>
    <w:rPr>
      <w:rFonts w:ascii="Calibri" w:eastAsia="Times New Roman" w:hAnsi="Calibri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D33D7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E718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fe-worcester.org.uk/your-church-role/al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ofe-worcester.org.uk/your-church-role/al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ofe-worcester.org.uk/your-church-role/alm/authoris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20" ma:contentTypeDescription="Create a new document." ma:contentTypeScope="" ma:versionID="831cdb1d883bdc169e3e029a2a96980c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fbb921f0b5dc8c0c5d22d1ac6d52e143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Referr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ral" ma:index="26" nillable="true" ma:displayName="Referral" ma:format="Dropdown" ma:internalName="Referral">
      <xsd:simpleType>
        <xsd:restriction base="dms:Text">
          <xsd:maxLength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Referral xmlns="e0ec7ab6-184d-4c45-8f26-02e0df9cfdea" xsi:nil="true"/>
    <TaxCatchAll xmlns="a31859d0-5739-4239-b663-2b0690e0c1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63C4B-7E39-4143-B2A0-87EFDB9DA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859d0-5739-4239-b663-2b0690e0c11b"/>
    <ds:schemaRef ds:uri="e0ec7ab6-184d-4c45-8f26-02e0df9c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66085-5D22-4C50-977B-1B831BDEE759}">
  <ds:schemaRefs>
    <ds:schemaRef ds:uri="http://schemas.microsoft.com/office/2006/metadata/properties"/>
    <ds:schemaRef ds:uri="http://schemas.microsoft.com/office/infopath/2007/PartnerControls"/>
    <ds:schemaRef ds:uri="e0ec7ab6-184d-4c45-8f26-02e0df9cfdea"/>
    <ds:schemaRef ds:uri="a31859d0-5739-4239-b663-2b0690e0c11b"/>
  </ds:schemaRefs>
</ds:datastoreItem>
</file>

<file path=customXml/itemProps3.xml><?xml version="1.0" encoding="utf-8"?>
<ds:datastoreItem xmlns:ds="http://schemas.openxmlformats.org/officeDocument/2006/customXml" ds:itemID="{5AA1EF05-00FB-49F6-B26B-CEF6098D0F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Chaplin</dc:creator>
  <cp:keywords/>
  <dc:description/>
  <cp:lastModifiedBy>Doug Chaplin</cp:lastModifiedBy>
  <cp:revision>12</cp:revision>
  <dcterms:created xsi:type="dcterms:W3CDTF">2024-08-06T11:26:00Z</dcterms:created>
  <dcterms:modified xsi:type="dcterms:W3CDTF">2024-08-07T08:17:00Z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  <property fmtid="{D5CDD505-2E9C-101B-9397-08002B2CF9AE}" pid="3" name="MediaServiceImageTags">
    <vt:lpwstr/>
  </property>
</Properties>
</file>